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36C" w:rsidRPr="00A42C7E" w:rsidRDefault="00430714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Minutes</w:t>
      </w:r>
    </w:p>
    <w:p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:rsidR="002E136C" w:rsidRDefault="009560C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December 5, 2019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09:00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am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:0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0pm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:rsidR="009560C1" w:rsidRPr="00A42C7E" w:rsidRDefault="009560C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 1 877 353-9184 Participant ID 1038691</w:t>
      </w:r>
    </w:p>
    <w:p w:rsidR="000B20F0" w:rsidRPr="000B20F0" w:rsidRDefault="000B20F0" w:rsidP="00807627">
      <w:pPr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FTP: </w:t>
      </w:r>
      <w:hyperlink r:id="rId7" w:history="1">
        <w:r w:rsidRPr="000B20F0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:rsidR="00807627" w:rsidRPr="00A42C7E" w:rsidRDefault="0080762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Attendees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B410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4"/>
      <w:r w:rsidR="00CB410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CB4100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43071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Glessing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30714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 </w:t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Darcy Lillico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430714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CB410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10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CB4100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43071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3071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:rsidR="00430714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430714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7B205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30714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430714">
        <w:rPr>
          <w:rFonts w:asciiTheme="minorHAnsi" w:hAnsiTheme="minorHAnsi" w:cstheme="minorHAnsi"/>
          <w:b w:val="0"/>
          <w:sz w:val="22"/>
          <w:szCs w:val="22"/>
          <w:lang w:val="en-US"/>
        </w:rPr>
        <w:t>Paul Nuttall</w:t>
      </w:r>
    </w:p>
    <w:p w:rsidR="009B4C06" w:rsidRPr="00430714" w:rsidRDefault="00D1151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eastAsia="Times New Roman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A242D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A242D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B2058">
        <w:rPr>
          <w:rFonts w:asciiTheme="minorHAnsi" w:hAnsiTheme="minorHAnsi" w:cstheme="minorHAnsi"/>
          <w:sz w:val="22"/>
          <w:szCs w:val="22"/>
        </w:rPr>
      </w:r>
      <w:r w:rsidR="007B2058">
        <w:rPr>
          <w:rFonts w:asciiTheme="minorHAnsi" w:hAnsiTheme="minorHAnsi" w:cstheme="minorHAnsi"/>
          <w:sz w:val="22"/>
          <w:szCs w:val="22"/>
        </w:rPr>
        <w:fldChar w:fldCharType="separate"/>
      </w:r>
      <w:r w:rsidR="006A242D">
        <w:rPr>
          <w:rFonts w:asciiTheme="minorHAnsi" w:hAnsiTheme="minorHAnsi" w:cstheme="minorHAnsi"/>
          <w:sz w:val="22"/>
          <w:szCs w:val="22"/>
        </w:rPr>
        <w:fldChar w:fldCharType="end"/>
      </w:r>
      <w:r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Mike La</w:t>
      </w:r>
      <w:r w:rsidR="006A242D">
        <w:rPr>
          <w:rFonts w:asciiTheme="minorHAnsi" w:hAnsiTheme="minorHAnsi" w:cstheme="minorHAnsi"/>
          <w:b w:val="0"/>
          <w:sz w:val="22"/>
          <w:szCs w:val="22"/>
          <w:lang w:val="en-US"/>
        </w:rPr>
        <w:t>r</w:t>
      </w:r>
      <w:r>
        <w:rPr>
          <w:rFonts w:asciiTheme="minorHAnsi" w:hAnsiTheme="minorHAnsi" w:cstheme="minorHAnsi"/>
          <w:b w:val="0"/>
          <w:sz w:val="22"/>
          <w:szCs w:val="22"/>
          <w:lang w:val="en-US"/>
        </w:rPr>
        <w:t>ock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   </w:t>
      </w:r>
      <w:r w:rsidR="00AB2578" w:rsidRPr="00A22C95">
        <w:rPr>
          <w:rFonts w:ascii="Helv" w:hAnsi="Helv"/>
          <w:sz w:val="20"/>
          <w:szCs w:val="20"/>
          <w:lang w:val="en-US"/>
        </w:rPr>
        <w:br/>
      </w:r>
      <w:r w:rsidR="003614CB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br/>
      </w:r>
      <w:r w:rsidR="00A22C95" w:rsidRP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Invited Guests </w:t>
      </w:r>
      <w:r w:rsid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– Greg Jorgenson</w:t>
      </w:r>
      <w:r w:rsidR="00430714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 </w:t>
      </w:r>
      <w:r w:rsidR="00430714" w:rsidRPr="00430714">
        <w:rPr>
          <w:rFonts w:asciiTheme="minorHAnsi" w:eastAsia="Times New Roman" w:hAnsiTheme="minorHAnsi" w:cstheme="minorHAnsi"/>
          <w:sz w:val="22"/>
          <w:szCs w:val="22"/>
          <w:lang w:val="en-US"/>
        </w:rPr>
        <w:t>present</w:t>
      </w:r>
      <w:r w:rsidR="00A22C95" w:rsidRPr="00430714">
        <w:rPr>
          <w:rFonts w:asciiTheme="minorHAnsi" w:eastAsia="Times New Roman" w:hAnsiTheme="minorHAnsi" w:cstheme="minorHAnsi"/>
          <w:sz w:val="22"/>
          <w:szCs w:val="22"/>
          <w:lang w:val="en-US"/>
        </w:rPr>
        <w:t>,</w:t>
      </w:r>
      <w:r w:rsidR="00A22C95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 Trenna MacLeod</w:t>
      </w:r>
      <w:r w:rsidR="00430714"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 xml:space="preserve"> </w:t>
      </w:r>
      <w:r w:rsidR="00430714" w:rsidRPr="00430714">
        <w:rPr>
          <w:rFonts w:asciiTheme="minorHAnsi" w:eastAsia="Times New Roman" w:hAnsiTheme="minorHAnsi" w:cstheme="minorHAnsi"/>
          <w:sz w:val="22"/>
          <w:szCs w:val="22"/>
          <w:lang w:val="en-US"/>
        </w:rPr>
        <w:t>present</w:t>
      </w:r>
    </w:p>
    <w:p w:rsidR="002E136C" w:rsidRPr="00A22C95" w:rsidRDefault="002E136C" w:rsidP="002E136C">
      <w:pPr>
        <w:rPr>
          <w:rFonts w:ascii="Times New Roman" w:hAnsi="Times New Roman" w:cs="Times New Roman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8485"/>
      </w:tblGrid>
      <w:tr w:rsidR="002E136C" w:rsidTr="00940CCB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Lead</w:t>
            </w:r>
          </w:p>
        </w:tc>
      </w:tr>
      <w:tr w:rsidR="00E159A3" w:rsidRPr="00812E2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59A3" w:rsidRPr="00812E27" w:rsidRDefault="009560C1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bookmarkStart w:id="1" w:name="_Hlk26438184"/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09:00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3833" w:rsidRPr="008232D7" w:rsidRDefault="00CF0372" w:rsidP="008232D7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Review agenda and previous </w:t>
            </w:r>
            <w:r w:rsidR="00E6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Actions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</w:t>
            </w:r>
            <w:r w:rsidR="008232D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</w:t>
            </w:r>
            <w:r w:rsidR="00391E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raig</w:t>
            </w:r>
          </w:p>
        </w:tc>
      </w:tr>
      <w:bookmarkEnd w:id="1"/>
      <w:tr w:rsidR="00711A4E" w:rsidRPr="00812E2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A4E" w:rsidRDefault="00970178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09</w:t>
            </w:r>
            <w:r w:rsidR="000B2AD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7A2E8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A4E" w:rsidRDefault="005740C6" w:rsidP="00CF0372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Summary of Timber “Research Portfolio”.                        Catherine</w:t>
            </w:r>
          </w:p>
        </w:tc>
      </w:tr>
      <w:tr w:rsidR="005740C6" w:rsidRPr="00812E2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0C6" w:rsidRDefault="005740C6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09:30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0C6" w:rsidRDefault="005740C6" w:rsidP="000B2AD6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Repression density Working Group update                      Greg/Trenna  </w:t>
            </w:r>
          </w:p>
        </w:tc>
      </w:tr>
      <w:tr w:rsidR="00711A4E" w:rsidRPr="00812E27" w:rsidTr="00711A4E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A4E" w:rsidRPr="00812E27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7017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5740C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1A4E" w:rsidRPr="00812E27" w:rsidRDefault="009560C1" w:rsidP="000B2AD6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Update on professional Governance Act                  </w:t>
            </w:r>
            <w:r w:rsidR="00711A4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</w:t>
            </w:r>
            <w:r w:rsidR="005740C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</w:t>
            </w:r>
            <w:r w:rsidR="00711A4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Paul Nuttall</w:t>
            </w:r>
          </w:p>
        </w:tc>
      </w:tr>
      <w:tr w:rsidR="00940CCB" w:rsidRPr="00812E27" w:rsidTr="00940CCB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CCB" w:rsidRDefault="00711A4E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7017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5740C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0CCB" w:rsidRDefault="00970178" w:rsidP="00CF0372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Forecasting seedling need project information</w:t>
            </w:r>
            <w:r w:rsidR="0091311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Kori</w:t>
            </w:r>
            <w:r w:rsidR="0091311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br/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request</w:t>
            </w:r>
            <w:r w:rsidR="00A22C9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940CC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  <w:r w:rsidR="00391E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</w:t>
            </w:r>
          </w:p>
        </w:tc>
      </w:tr>
      <w:tr w:rsidR="00A22C95" w:rsidRPr="00812E2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C95" w:rsidRPr="00812E27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</w:t>
            </w:r>
            <w:r w:rsidR="007A2E82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C95" w:rsidRDefault="00A22C95" w:rsidP="00805949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Other topics, </w:t>
            </w:r>
            <w:r w:rsidR="00E64FF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NONE DISCUSSED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913119" w:rsidRPr="00812E2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119" w:rsidRDefault="00913119" w:rsidP="003A602C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10:55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3119" w:rsidRDefault="00913119" w:rsidP="00805949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Next steps – next meeting date                                             Craig</w:t>
            </w:r>
          </w:p>
        </w:tc>
      </w:tr>
      <w:tr w:rsidR="005C26A1" w:rsidRPr="00812E27" w:rsidTr="00940CCB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1A3CB4" w:rsidP="00711A4E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70178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5C26A1" w:rsidP="00805949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Adjourn</w:t>
            </w:r>
            <w:r w:rsidR="00782C77" w:rsidRPr="0080594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                                                              </w:t>
            </w:r>
          </w:p>
        </w:tc>
      </w:tr>
    </w:tbl>
    <w:p w:rsidR="008232D7" w:rsidRPr="001A4836" w:rsidRDefault="008232D7" w:rsidP="001A4836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1A4836">
        <w:rPr>
          <w:rFonts w:asciiTheme="minorHAnsi" w:hAnsiTheme="minorHAnsi" w:cstheme="minorHAnsi"/>
          <w:b/>
          <w:bCs/>
          <w:sz w:val="24"/>
          <w:szCs w:val="24"/>
          <w:lang w:val="en-US"/>
        </w:rPr>
        <w:lastRenderedPageBreak/>
        <w:t xml:space="preserve">Review agenda and previous Actions </w:t>
      </w:r>
      <w:r w:rsidRPr="001A483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1A483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1A483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1A483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1A483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  <w:t xml:space="preserve">              Craig</w:t>
      </w:r>
    </w:p>
    <w:p w:rsidR="008232D7" w:rsidRDefault="008232D7" w:rsidP="008232D7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Kori- extend action to set up call with deciduous group</w:t>
      </w:r>
    </w:p>
    <w:p w:rsidR="008232D7" w:rsidRDefault="008232D7" w:rsidP="008232D7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Craig-posted 3 papers by George Harper on FTP site under “Broadleaf </w:t>
      </w:r>
      <w:r w:rsidR="00E01554">
        <w:rPr>
          <w:rFonts w:asciiTheme="minorHAnsi" w:hAnsiTheme="minorHAnsi" w:cstheme="minorHAnsi"/>
          <w:bCs/>
          <w:sz w:val="24"/>
          <w:szCs w:val="24"/>
          <w:lang w:val="en-US"/>
        </w:rPr>
        <w:t>management “folde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r-Done</w:t>
      </w:r>
      <w:r w:rsidR="006F121E">
        <w:rPr>
          <w:rFonts w:asciiTheme="minorHAnsi" w:hAnsiTheme="minorHAnsi" w:cstheme="minorHAnsi"/>
          <w:bCs/>
          <w:sz w:val="24"/>
          <w:szCs w:val="24"/>
          <w:lang w:val="en-US"/>
        </w:rPr>
        <w:t>.  The 3 papers are</w:t>
      </w:r>
    </w:p>
    <w:p w:rsidR="006F121E" w:rsidRDefault="006F121E" w:rsidP="006F121E">
      <w:pPr>
        <w:pStyle w:val="ListParagraph"/>
        <w:keepNext/>
        <w:numPr>
          <w:ilvl w:val="1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Modeling Vegetation management using tree and stand simulator</w:t>
      </w:r>
    </w:p>
    <w:p w:rsidR="006F121E" w:rsidRDefault="006F121E" w:rsidP="006F121E">
      <w:pPr>
        <w:pStyle w:val="ListParagraph"/>
        <w:keepNext/>
        <w:numPr>
          <w:ilvl w:val="1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Effects of vegetation control treatments for release of Engelmann spruce from a mixed-shrub community in southern B.C 15-year results</w:t>
      </w:r>
    </w:p>
    <w:p w:rsidR="006F121E" w:rsidRDefault="006F121E" w:rsidP="00862F2E">
      <w:pPr>
        <w:pStyle w:val="ListParagraph"/>
        <w:keepNext/>
        <w:numPr>
          <w:ilvl w:val="1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Lodgepole pine and trembling aspen competition; Neighborhood studies within 22-39-year-old pine plantations in Northern B.C</w:t>
      </w:r>
    </w:p>
    <w:p w:rsidR="008232D7" w:rsidRDefault="008232D7" w:rsidP="008232D7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Darcy- extend action to follow up on working groups</w:t>
      </w:r>
    </w:p>
    <w:p w:rsidR="008232D7" w:rsidRDefault="008232D7" w:rsidP="008232D7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Craig/Kori- North OIF declined to have an ISSC seat at table, South to be followed up for an answer</w:t>
      </w:r>
      <w:r w:rsidR="006F121E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Action: Craig to follow-up with south OIF</w:t>
      </w:r>
    </w:p>
    <w:p w:rsidR="008232D7" w:rsidRDefault="008232D7" w:rsidP="008232D7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Grant (absent)- action extended to follow up with Dan Turner (not on call)</w:t>
      </w:r>
    </w:p>
    <w:p w:rsidR="008232D7" w:rsidRDefault="008232D7" w:rsidP="008232D7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Greg- no comments received, will share summary report for Free Growing</w:t>
      </w:r>
      <w:r w:rsidR="001A483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by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1A4836">
        <w:rPr>
          <w:rFonts w:asciiTheme="minorHAnsi" w:hAnsiTheme="minorHAnsi" w:cstheme="minorHAnsi"/>
          <w:bCs/>
          <w:sz w:val="24"/>
          <w:szCs w:val="24"/>
          <w:lang w:val="en-US"/>
        </w:rPr>
        <w:t>mid-January</w:t>
      </w:r>
    </w:p>
    <w:p w:rsidR="002A2A03" w:rsidRPr="006E5F96" w:rsidRDefault="008232D7" w:rsidP="007E7A5D">
      <w:pPr>
        <w:pStyle w:val="ListParagraph"/>
        <w:keepNext/>
        <w:numPr>
          <w:ilvl w:val="0"/>
          <w:numId w:val="6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6E5F96">
        <w:rPr>
          <w:rFonts w:asciiTheme="minorHAnsi" w:hAnsiTheme="minorHAnsi" w:cstheme="minorHAnsi"/>
          <w:bCs/>
          <w:sz w:val="24"/>
          <w:szCs w:val="24"/>
          <w:lang w:val="en-US"/>
        </w:rPr>
        <w:t>Kori-created standing agenda item for PGA updates</w:t>
      </w:r>
    </w:p>
    <w:p w:rsidR="006E5F96" w:rsidRPr="006E5F96" w:rsidRDefault="007738A6" w:rsidP="006E5F96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7738A6">
        <w:rPr>
          <w:rFonts w:asciiTheme="minorHAnsi" w:hAnsiTheme="minorHAnsi" w:cstheme="minorHAnsi"/>
          <w:b/>
          <w:bCs/>
          <w:sz w:val="24"/>
          <w:szCs w:val="24"/>
          <w:lang w:val="en-US"/>
        </w:rPr>
        <w:t>Summary of Timber “Research Portfolio”</w:t>
      </w:r>
      <w:r w:rsidRPr="007738A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7738A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7738A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7738A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Pr="007738A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  <w:t>Catherine</w:t>
      </w:r>
    </w:p>
    <w:p w:rsidR="00794407" w:rsidRPr="00794407" w:rsidRDefault="00995AB8" w:rsidP="007738A6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Brief outline provided on </w:t>
      </w:r>
      <w:r w:rsidR="00794407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the six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research portfolios</w:t>
      </w:r>
      <w:r w:rsidR="00794407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(Ecosystem Stewardship, Ecosystem Health and Disturbance, Water, Species and Habitats, Timber Supply, and Bio-Economy)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794407">
        <w:rPr>
          <w:rFonts w:asciiTheme="minorHAnsi" w:hAnsiTheme="minorHAnsi" w:cstheme="minorHAnsi"/>
          <w:bCs/>
          <w:sz w:val="24"/>
          <w:szCs w:val="24"/>
          <w:lang w:val="en-US"/>
        </w:rPr>
        <w:t>related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to forest values. </w:t>
      </w:r>
    </w:p>
    <w:p w:rsidR="007738A6" w:rsidRPr="00794407" w:rsidRDefault="00995AB8" w:rsidP="007738A6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Research projects are prioritized based on their alignment with </w:t>
      </w:r>
      <w:r w:rsidR="003B1581">
        <w:rPr>
          <w:rFonts w:asciiTheme="minorHAnsi" w:hAnsiTheme="minorHAnsi" w:cstheme="minorHAnsi"/>
          <w:bCs/>
          <w:sz w:val="24"/>
          <w:szCs w:val="24"/>
          <w:lang w:val="en-US"/>
        </w:rPr>
        <w:t>Provincial Timber Management Goals and Objectives and t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he </w:t>
      </w:r>
      <w:r w:rsidR="00C96030">
        <w:rPr>
          <w:rFonts w:asciiTheme="minorHAnsi" w:hAnsiTheme="minorHAnsi" w:cstheme="minorHAnsi"/>
          <w:bCs/>
          <w:sz w:val="24"/>
          <w:szCs w:val="24"/>
          <w:lang w:val="en-US"/>
        </w:rPr>
        <w:t>FLNRORD C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arbon </w:t>
      </w:r>
      <w:r w:rsidR="00C96030">
        <w:rPr>
          <w:rFonts w:asciiTheme="minorHAnsi" w:hAnsiTheme="minorHAnsi" w:cstheme="minorHAnsi"/>
          <w:bCs/>
          <w:sz w:val="24"/>
          <w:szCs w:val="24"/>
          <w:lang w:val="en-US"/>
        </w:rPr>
        <w:t>S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trategy. </w:t>
      </w:r>
    </w:p>
    <w:p w:rsidR="00794407" w:rsidRPr="00FA7985" w:rsidRDefault="00794407" w:rsidP="00FA798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Projects must align with the “Research Program Strategic Plan 2018-2021” and are approved by 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Regional management teams (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RMT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)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s</w:t>
      </w:r>
      <w:r w:rsidR="002A2A03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and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Resource Practices Branch (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RPB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)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2A2A03">
        <w:rPr>
          <w:rFonts w:asciiTheme="minorHAnsi" w:hAnsiTheme="minorHAnsi" w:cstheme="minorHAnsi"/>
          <w:bCs/>
          <w:sz w:val="24"/>
          <w:szCs w:val="24"/>
          <w:lang w:val="en-US"/>
        </w:rPr>
        <w:t>management team.</w:t>
      </w:r>
      <w:r w:rsidR="00FA7985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The f</w:t>
      </w:r>
      <w:r w:rsidRPr="00FA7985">
        <w:rPr>
          <w:rFonts w:asciiTheme="minorHAnsi" w:hAnsiTheme="minorHAnsi" w:cstheme="minorHAnsi"/>
          <w:bCs/>
          <w:sz w:val="24"/>
          <w:szCs w:val="24"/>
          <w:lang w:val="en-US"/>
        </w:rPr>
        <w:t>ocus has historically been internal to serve the FLNRORD needs first</w:t>
      </w:r>
    </w:p>
    <w:p w:rsidR="00C818C7" w:rsidRPr="00794407" w:rsidRDefault="00C818C7" w:rsidP="007738A6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Albert Nussbaum Forest Analysis and Inventory Branch 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Director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is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>the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portfolio manager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and Christine Fletcher is the portfolio chair</w:t>
      </w:r>
    </w:p>
    <w:p w:rsidR="00A92E7E" w:rsidRPr="00A92E7E" w:rsidRDefault="00794407" w:rsidP="00A92E7E">
      <w:pPr>
        <w:pStyle w:val="ListParagraph"/>
        <w:keepNext/>
        <w:numPr>
          <w:ilvl w:val="1"/>
          <w:numId w:val="7"/>
        </w:numPr>
        <w:tabs>
          <w:tab w:val="left" w:pos="1134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The Timber Supply Portfolio committee had a needs assessment conducted by a contractor, surveying government employees. </w:t>
      </w:r>
      <w:r w:rsidR="00FA7985">
        <w:rPr>
          <w:rFonts w:asciiTheme="minorHAnsi" w:hAnsiTheme="minorHAnsi" w:cstheme="minorHAnsi"/>
          <w:bCs/>
          <w:sz w:val="24"/>
          <w:szCs w:val="24"/>
          <w:lang w:val="en-US"/>
        </w:rPr>
        <w:t>Top recommendation was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how to </w:t>
      </w:r>
      <w:r w:rsidR="00FA7985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improve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access the products of the Timber Supply Research program.</w:t>
      </w:r>
    </w:p>
    <w:p w:rsidR="00A92E7E" w:rsidRPr="00A92E7E" w:rsidRDefault="00A92E7E" w:rsidP="00A92E7E">
      <w:pPr>
        <w:pStyle w:val="ListParagraph"/>
        <w:keepNext/>
        <w:numPr>
          <w:ilvl w:val="1"/>
          <w:numId w:val="7"/>
        </w:numPr>
        <w:tabs>
          <w:tab w:val="left" w:pos="1134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t>Here are some information sources for the FLNRORD ministry research program:</w:t>
      </w:r>
    </w:p>
    <w:p w:rsidR="00A92E7E" w:rsidRDefault="00A92E7E" w:rsidP="00A92E7E">
      <w:pPr>
        <w:pStyle w:val="ListParagraph"/>
        <w:numPr>
          <w:ilvl w:val="2"/>
          <w:numId w:val="7"/>
        </w:numPr>
      </w:pPr>
      <w:r>
        <w:t>3-year Strategic Plan:</w:t>
      </w:r>
      <w:hyperlink r:id="rId8" w:history="1">
        <w:r w:rsidRPr="00773A14">
          <w:rPr>
            <w:rStyle w:val="Hyperlink"/>
          </w:rPr>
          <w:t>https://www.for.gov.bc.ca/hfd/pubs/Docs/Mr/FLNRORD_Research_Strategy.pdf</w:t>
        </w:r>
      </w:hyperlink>
    </w:p>
    <w:p w:rsidR="00A92E7E" w:rsidRDefault="00A92E7E" w:rsidP="00A92E7E">
      <w:pPr>
        <w:ind w:left="1260" w:firstLine="720"/>
      </w:pPr>
    </w:p>
    <w:p w:rsidR="00A92E7E" w:rsidRDefault="00A92E7E" w:rsidP="00A92E7E">
      <w:pPr>
        <w:pStyle w:val="ListParagraph"/>
        <w:numPr>
          <w:ilvl w:val="2"/>
          <w:numId w:val="7"/>
        </w:numPr>
      </w:pPr>
      <w:r>
        <w:t>Annual Report 2018/19:</w:t>
      </w:r>
      <w:hyperlink r:id="rId9" w:history="1">
        <w:r>
          <w:rPr>
            <w:rStyle w:val="Hyperlink"/>
          </w:rPr>
          <w:t>https://www.for.gov.bc.ca/hfd/pubs/Docs/Mr/Mr123.htm</w:t>
        </w:r>
      </w:hyperlink>
    </w:p>
    <w:p w:rsidR="00A92E7E" w:rsidRDefault="00A92E7E" w:rsidP="00A92E7E">
      <w:pPr>
        <w:ind w:left="1980" w:firstLine="180"/>
        <w:rPr>
          <w:rFonts w:ascii="Times New Roman" w:hAnsi="Times New Roman" w:cs="Times New Roman"/>
        </w:rPr>
      </w:pPr>
      <w:r>
        <w:t xml:space="preserve">Research Talks: </w:t>
      </w:r>
      <w:hyperlink r:id="rId10" w:history="1">
        <w:r w:rsidRPr="00773A14">
          <w:rPr>
            <w:rStyle w:val="Hyperlink"/>
          </w:rPr>
          <w:t>https://www.youtube.com/playlist?list=PLSNb4N2Am_HYuH2sTW-J9gkNy8KiOfBfS</w:t>
        </w:r>
      </w:hyperlink>
    </w:p>
    <w:p w:rsidR="00A92E7E" w:rsidRDefault="00A92E7E" w:rsidP="00A92E7E">
      <w:pPr>
        <w:ind w:left="1440" w:firstLine="720"/>
        <w:rPr>
          <w:rFonts w:ascii="Times New Roman" w:hAnsi="Times New Roman" w:cs="Times New Roman"/>
        </w:rPr>
      </w:pPr>
    </w:p>
    <w:p w:rsidR="00A92E7E" w:rsidRPr="00A92E7E" w:rsidRDefault="00A92E7E" w:rsidP="00A92E7E">
      <w:pPr>
        <w:pStyle w:val="ListParagraph"/>
        <w:numPr>
          <w:ilvl w:val="2"/>
          <w:numId w:val="7"/>
        </w:numPr>
        <w:rPr>
          <w:rFonts w:ascii="Times New Roman" w:hAnsi="Times New Roman" w:cs="Times New Roman"/>
        </w:rPr>
      </w:pPr>
      <w:r>
        <w:t>And for ISSC government employee members only, the Research Program intranet page:</w:t>
      </w:r>
    </w:p>
    <w:p w:rsidR="00A92E7E" w:rsidRDefault="007B2058" w:rsidP="00A92E7E">
      <w:pPr>
        <w:ind w:left="2160"/>
        <w:rPr>
          <w:rFonts w:ascii="Times New Roman" w:hAnsi="Times New Roman" w:cs="Times New Roman"/>
        </w:rPr>
      </w:pPr>
      <w:hyperlink r:id="rId11" w:history="1">
        <w:r w:rsidR="00A92E7E" w:rsidRPr="00773A14">
          <w:rPr>
            <w:rStyle w:val="Hyperlink"/>
          </w:rPr>
          <w:t>https://gww.nrs.gov.bc.ca/flnrord/forest-improvement-and-research-management/research-program</w:t>
        </w:r>
      </w:hyperlink>
    </w:p>
    <w:p w:rsidR="00A92E7E" w:rsidRDefault="00A92E7E" w:rsidP="00A92E7E">
      <w:pPr>
        <w:ind w:left="2160"/>
        <w:rPr>
          <w:rFonts w:ascii="Times New Roman" w:hAnsi="Times New Roman" w:cs="Times New Roman"/>
        </w:rPr>
      </w:pPr>
    </w:p>
    <w:p w:rsidR="00A92E7E" w:rsidRDefault="00A92E7E" w:rsidP="00A92E7E">
      <w:pPr>
        <w:pStyle w:val="ListParagraph"/>
        <w:numPr>
          <w:ilvl w:val="2"/>
          <w:numId w:val="7"/>
        </w:numPr>
      </w:pPr>
      <w:r>
        <w:t>General website for B.C. government natural resource related research activities:</w:t>
      </w:r>
    </w:p>
    <w:p w:rsidR="00A92E7E" w:rsidRDefault="007B2058" w:rsidP="00A92E7E">
      <w:pPr>
        <w:ind w:left="2160"/>
      </w:pPr>
      <w:hyperlink r:id="rId12" w:history="1">
        <w:r w:rsidR="00A92E7E" w:rsidRPr="00773A14">
          <w:rPr>
            <w:rStyle w:val="Hyperlink"/>
          </w:rPr>
          <w:t>https://www2.gov.bc.ca/gov/content/environment/research-monitoring-reporting/research</w:t>
        </w:r>
      </w:hyperlink>
    </w:p>
    <w:p w:rsidR="00A92E7E" w:rsidRDefault="00A92E7E" w:rsidP="00A92E7E"/>
    <w:p w:rsidR="00A92E7E" w:rsidRDefault="00A92E7E" w:rsidP="00A92E7E">
      <w:pPr>
        <w:pStyle w:val="ListParagraph"/>
        <w:numPr>
          <w:ilvl w:val="2"/>
          <w:numId w:val="7"/>
        </w:numPr>
      </w:pPr>
      <w:r>
        <w:t>Forest science research authors and topics search page:</w:t>
      </w:r>
    </w:p>
    <w:p w:rsidR="00A92E7E" w:rsidRDefault="007B2058" w:rsidP="00A92E7E">
      <w:pPr>
        <w:ind w:left="2160"/>
      </w:pPr>
      <w:hyperlink r:id="rId13" w:history="1">
        <w:r w:rsidR="00A92E7E" w:rsidRPr="00773A14">
          <w:rPr>
            <w:rStyle w:val="Hyperlink"/>
          </w:rPr>
          <w:t>https://www2.gov.bc.ca/gov/content/environment/research-monitoring-reporting/research/flnrord-research-authors</w:t>
        </w:r>
      </w:hyperlink>
    </w:p>
    <w:p w:rsidR="00671FD1" w:rsidRPr="00862F2E" w:rsidRDefault="002A2A03" w:rsidP="00671FD1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671FD1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The timber supply committee is going to be looking at how to address the recommendations in the future. </w:t>
      </w:r>
    </w:p>
    <w:p w:rsidR="00B474D4" w:rsidRPr="00671FD1" w:rsidRDefault="00B474D4" w:rsidP="00671FD1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671FD1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Input into the Timber Research Portfolio is through the RMT/RPB managers as they approve the list of research </w:t>
      </w:r>
      <w:r w:rsidR="00671FD1" w:rsidRPr="00671FD1">
        <w:rPr>
          <w:rFonts w:asciiTheme="minorHAnsi" w:hAnsiTheme="minorHAnsi" w:cstheme="minorHAnsi"/>
          <w:bCs/>
          <w:sz w:val="24"/>
          <w:szCs w:val="24"/>
          <w:lang w:val="en-US"/>
        </w:rPr>
        <w:t>priorities</w:t>
      </w:r>
    </w:p>
    <w:p w:rsidR="002A2A03" w:rsidRPr="002A2A03" w:rsidRDefault="002A2A03" w:rsidP="002A2A03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Please supply feedback and questions to the research team through their website form or contact Francesco Cortini-Research Management Lead</w:t>
      </w:r>
    </w:p>
    <w:p w:rsidR="002A2A03" w:rsidRPr="002A2A03" w:rsidRDefault="002A2A03" w:rsidP="002A2A03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More TED talks on the way</w:t>
      </w:r>
    </w:p>
    <w:p w:rsidR="002A2A03" w:rsidRPr="002A2A03" w:rsidRDefault="002A2A03" w:rsidP="002A2A03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Concerns heard from group- </w:t>
      </w:r>
    </w:p>
    <w:p w:rsidR="002A2A03" w:rsidRPr="002A2A03" w:rsidRDefault="002A2A03" w:rsidP="002A2A03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external links to information </w:t>
      </w:r>
      <w:proofErr w:type="gramStart"/>
      <w:r>
        <w:rPr>
          <w:rFonts w:asciiTheme="minorHAnsi" w:hAnsiTheme="minorHAnsi" w:cstheme="minorHAnsi"/>
          <w:bCs/>
          <w:sz w:val="24"/>
          <w:szCs w:val="24"/>
          <w:lang w:val="en-US"/>
        </w:rPr>
        <w:t>are</w:t>
      </w:r>
      <w:proofErr w:type="gramEnd"/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sometimes not up to date or accessible/broken</w:t>
      </w:r>
    </w:p>
    <w:p w:rsidR="002A2A03" w:rsidRPr="002A2A03" w:rsidRDefault="002A2A03" w:rsidP="002A2A03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important to make existing tools and information available</w:t>
      </w:r>
    </w:p>
    <w:p w:rsidR="006E5F96" w:rsidRPr="006E5F96" w:rsidRDefault="002A2A03" w:rsidP="006E5F96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8C53E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the group requires the latest science and research for their use </w:t>
      </w:r>
    </w:p>
    <w:p w:rsidR="006E5F96" w:rsidRDefault="006E5F96" w:rsidP="009E22E8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6E5F9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request for more broadleaf and deciduous research to determine impacts of changing current policy </w:t>
      </w:r>
    </w:p>
    <w:p w:rsidR="006E5F96" w:rsidRPr="006E5F96" w:rsidRDefault="006E5F96" w:rsidP="006E5F96">
      <w:pPr>
        <w:pStyle w:val="ListParagraph"/>
        <w:keepNext/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:rsidR="006E5F96" w:rsidRDefault="006E5F96">
      <w:pPr>
        <w:spacing w:after="200" w:line="276" w:lineRule="auto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br w:type="page"/>
      </w:r>
    </w:p>
    <w:p w:rsidR="006E5F96" w:rsidRDefault="006E5F96" w:rsidP="006E5F96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lastRenderedPageBreak/>
        <w:t>Repression Density Working Group update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  <w:t>Greg/Trenna</w:t>
      </w:r>
    </w:p>
    <w:p w:rsidR="007667FA" w:rsidRPr="00842705" w:rsidRDefault="007667FA" w:rsidP="001C3F51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842705">
        <w:rPr>
          <w:rFonts w:asciiTheme="minorHAnsi" w:hAnsiTheme="minorHAnsi" w:cstheme="minorHAnsi"/>
          <w:bCs/>
          <w:sz w:val="24"/>
          <w:szCs w:val="24"/>
          <w:lang w:val="en-US"/>
        </w:rPr>
        <w:t>RDWG background provided; Main purpose is to create a forum for industry and government to collaborate on updating the provincial max density policy and identify key gaps in policy and research</w:t>
      </w:r>
    </w:p>
    <w:p w:rsidR="007667FA" w:rsidRPr="00842705" w:rsidRDefault="007667FA" w:rsidP="006E5F96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Scope is high density even aged stands in the north and south of province, excluding uneven aged stands. Disturbance types are </w:t>
      </w:r>
      <w:r w:rsidR="009631CD">
        <w:rPr>
          <w:rFonts w:asciiTheme="minorHAnsi" w:hAnsiTheme="minorHAnsi" w:cstheme="minorHAnsi"/>
          <w:bCs/>
          <w:sz w:val="24"/>
          <w:szCs w:val="24"/>
          <w:lang w:val="en-US"/>
        </w:rPr>
        <w:t>post-harvest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and post wildfire </w:t>
      </w:r>
      <w:r w:rsidR="009631CD">
        <w:rPr>
          <w:rFonts w:asciiTheme="minorHAnsi" w:hAnsiTheme="minorHAnsi" w:cstheme="minorHAnsi"/>
          <w:bCs/>
          <w:sz w:val="24"/>
          <w:szCs w:val="24"/>
          <w:lang w:val="en-US"/>
        </w:rPr>
        <w:t>stands.</w:t>
      </w:r>
    </w:p>
    <w:p w:rsidR="00842705" w:rsidRPr="00842705" w:rsidRDefault="00842705" w:rsidP="0084270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Goal is to review current research/literature and determine appropriate thresholds that will initiate juvenile spacing and advise on</w:t>
      </w:r>
      <w:r w:rsidR="00B474D4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return on investment (</w:t>
      </w:r>
      <w:bookmarkStart w:id="2" w:name="_GoBack"/>
      <w:bookmarkEnd w:id="2"/>
      <w:r>
        <w:rPr>
          <w:rFonts w:asciiTheme="minorHAnsi" w:hAnsiTheme="minorHAnsi" w:cstheme="minorHAnsi"/>
          <w:bCs/>
          <w:sz w:val="24"/>
          <w:szCs w:val="24"/>
          <w:lang w:val="en-US"/>
        </w:rPr>
        <w:t>ROI</w:t>
      </w:r>
      <w:r w:rsidR="00671FD1">
        <w:rPr>
          <w:rFonts w:asciiTheme="minorHAnsi" w:hAnsiTheme="minorHAnsi" w:cstheme="minorHAnsi"/>
          <w:bCs/>
          <w:sz w:val="24"/>
          <w:szCs w:val="24"/>
          <w:lang w:val="en-US"/>
        </w:rPr>
        <w:t>)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process. Key consideration is how to encourage fire salvage and improve the cost recovery by determining a more appropriate threshold for juvenile spacing these stands.</w:t>
      </w:r>
    </w:p>
    <w:p w:rsidR="00842705" w:rsidRPr="00862F2E" w:rsidRDefault="00842705" w:rsidP="0084270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Review</w:t>
      </w:r>
      <w:r w:rsidR="00546716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ed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research that was presented in September found in McWilliams’ </w:t>
      </w:r>
      <w:r w:rsidRPr="00842705">
        <w:rPr>
          <w:rFonts w:asciiTheme="minorHAnsi" w:hAnsiTheme="minorHAnsi" w:cstheme="minorHAnsi"/>
          <w:bCs/>
          <w:i/>
          <w:sz w:val="24"/>
          <w:szCs w:val="24"/>
          <w:lang w:val="en-US"/>
        </w:rPr>
        <w:t>Repression Density Treatment Decision Key</w:t>
      </w:r>
    </w:p>
    <w:p w:rsidR="00D56DA6" w:rsidRPr="00546716" w:rsidRDefault="00123CAA" w:rsidP="0084270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Repression density was refined as: a quantifiable reduction in height growth as a result of competition. The poorer the site, the higher the initial density, the higher the probability of repression.</w:t>
      </w:r>
    </w:p>
    <w:p w:rsidR="00546716" w:rsidRPr="00842705" w:rsidRDefault="00546716" w:rsidP="0084270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Reviewed current policy on max density as per the 2006/2007 RED letters, where in the North </w:t>
      </w:r>
      <w:proofErr w:type="spellStart"/>
      <w:r>
        <w:rPr>
          <w:rFonts w:asciiTheme="minorHAnsi" w:hAnsiTheme="minorHAnsi" w:cstheme="minorHAnsi"/>
          <w:bCs/>
          <w:sz w:val="24"/>
          <w:szCs w:val="24"/>
          <w:lang w:val="en-US"/>
        </w:rPr>
        <w:t>Pli</w:t>
      </w:r>
      <w:proofErr w:type="spellEnd"/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leading stand threshold is 20,000st/ha and South </w:t>
      </w:r>
      <w:proofErr w:type="spellStart"/>
      <w:r>
        <w:rPr>
          <w:rFonts w:asciiTheme="minorHAnsi" w:hAnsiTheme="minorHAnsi" w:cstheme="minorHAnsi"/>
          <w:bCs/>
          <w:sz w:val="24"/>
          <w:szCs w:val="24"/>
          <w:lang w:val="en-US"/>
        </w:rPr>
        <w:t>Pli</w:t>
      </w:r>
      <w:proofErr w:type="spellEnd"/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leading is 25,000st/ha (all other species 10000st/ha)</w:t>
      </w:r>
      <w:r w:rsidR="00123CAA">
        <w:rPr>
          <w:rFonts w:asciiTheme="minorHAnsi" w:hAnsiTheme="minorHAnsi" w:cstheme="minorHAnsi"/>
          <w:bCs/>
          <w:sz w:val="24"/>
          <w:szCs w:val="24"/>
          <w:lang w:val="en-US"/>
        </w:rPr>
        <w:t>. It was noted that maximum density spacing is a policy and social decision</w:t>
      </w:r>
    </w:p>
    <w:p w:rsidR="009774B5" w:rsidRPr="009774B5" w:rsidRDefault="009774B5" w:rsidP="009774B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Draft Max Density Briefing Note presented with RDWG </w:t>
      </w:r>
      <w:r w:rsidR="00204A2D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first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recommendations for:</w:t>
      </w:r>
    </w:p>
    <w:p w:rsidR="009774B5" w:rsidRPr="009774B5" w:rsidRDefault="009774B5" w:rsidP="009774B5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Post Wildfire Stands- Option 1a for an exemption from juvenile </w:t>
      </w:r>
      <w:proofErr w:type="gramStart"/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spacing </w:t>
      </w:r>
      <w:r w:rsidR="00123CAA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as</w:t>
      </w:r>
      <w:proofErr w:type="gramEnd"/>
      <w:r w:rsidR="00123CAA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the high cost of spacing is recognized and that cost recovery is not being captured through the appraisal system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and</w:t>
      </w:r>
    </w:p>
    <w:p w:rsidR="009774B5" w:rsidRPr="009774B5" w:rsidRDefault="00A92E7E" w:rsidP="009774B5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i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Post-Harvest</w:t>
      </w:r>
      <w:r w:rsidR="009774B5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Stands- Option 2a to align max density thresholds with the thresholds in the Repression Density Decision Key</w:t>
      </w:r>
    </w:p>
    <w:p w:rsidR="009774B5" w:rsidRPr="00842705" w:rsidRDefault="00546716" w:rsidP="009774B5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These recommendations require</w:t>
      </w:r>
      <w:r w:rsidR="009774B5">
        <w:rPr>
          <w:rFonts w:asciiTheme="minorHAnsi" w:hAnsiTheme="minorHAnsi" w:cstheme="minorHAnsi"/>
          <w:bCs/>
          <w:sz w:val="24"/>
          <w:szCs w:val="24"/>
          <w:lang w:val="en-US"/>
        </w:rPr>
        <w:t>:</w:t>
      </w:r>
    </w:p>
    <w:p w:rsidR="009774B5" w:rsidRPr="00842705" w:rsidRDefault="009774B5" w:rsidP="009774B5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FAIB to determine timber supply impacts at a TSA level</w:t>
      </w:r>
    </w:p>
    <w:p w:rsidR="009774B5" w:rsidRPr="00546716" w:rsidRDefault="00546716" w:rsidP="009774B5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An </w:t>
      </w:r>
      <w:r w:rsidR="009774B5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updated inventory of current liabilities, including BCTS, </w:t>
      </w:r>
      <w:proofErr w:type="gramStart"/>
      <w:r w:rsidR="009774B5">
        <w:rPr>
          <w:rFonts w:asciiTheme="minorHAnsi" w:hAnsiTheme="minorHAnsi" w:cstheme="minorHAnsi"/>
          <w:bCs/>
          <w:sz w:val="24"/>
          <w:szCs w:val="24"/>
          <w:lang w:val="en-US"/>
        </w:rPr>
        <w:t>pre Free</w:t>
      </w:r>
      <w:proofErr w:type="gramEnd"/>
      <w:r w:rsidR="009774B5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Growing that would require spacing with current policy criteria</w:t>
      </w:r>
    </w:p>
    <w:p w:rsidR="002C7D3F" w:rsidRPr="002C7D3F" w:rsidRDefault="002C7D3F" w:rsidP="002C7D3F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Recognition that some FSPs and Regions/Districts have made changes to current policy. We need to gain provincial consistency using research to drive the change. </w:t>
      </w:r>
    </w:p>
    <w:p w:rsidR="002C7D3F" w:rsidRPr="00041FB3" w:rsidRDefault="00041FB3" w:rsidP="00546716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Concerns from group- we need to know the population in question, how do we deal with variable Site Indexes with a blanket number, financial analysis needed,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lastRenderedPageBreak/>
        <w:t xml:space="preserve">how is rotation length improved by spacing, carbon benefit to more trees on landscape, consideration of Landscape Level Plans </w:t>
      </w:r>
    </w:p>
    <w:p w:rsidR="00FB4894" w:rsidRPr="00FB4894" w:rsidRDefault="00FB4894" w:rsidP="00546716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Question: Can we look at guidance for post spacing densities without creating a new obligation?</w:t>
      </w:r>
    </w:p>
    <w:p w:rsidR="007C38FF" w:rsidRPr="007C38FF" w:rsidRDefault="00FB4894" w:rsidP="007C38FF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8E5B52">
        <w:rPr>
          <w:rFonts w:asciiTheme="minorHAnsi" w:hAnsiTheme="minorHAnsi" w:cstheme="minorHAnsi"/>
          <w:bCs/>
          <w:sz w:val="24"/>
          <w:szCs w:val="24"/>
          <w:highlight w:val="yellow"/>
          <w:lang w:val="en-US"/>
        </w:rPr>
        <w:t>ACTION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: incorporate FAIB analysis and liability data into Decision Note by late </w:t>
      </w:r>
      <w:r w:rsidR="007C38FF">
        <w:rPr>
          <w:rFonts w:asciiTheme="minorHAnsi" w:hAnsiTheme="minorHAnsi" w:cstheme="minorHAnsi"/>
          <w:bCs/>
          <w:sz w:val="24"/>
          <w:szCs w:val="24"/>
          <w:lang w:val="en-US"/>
        </w:rPr>
        <w:t>January</w:t>
      </w:r>
    </w:p>
    <w:p w:rsidR="00FB4894" w:rsidRPr="00204A2D" w:rsidRDefault="009F7FE5" w:rsidP="007C38FF">
      <w:pPr>
        <w:pStyle w:val="ListParagraph"/>
        <w:keepNext/>
        <w:tabs>
          <w:tab w:val="left" w:pos="5708"/>
        </w:tabs>
        <w:spacing w:before="120" w:after="120"/>
        <w:ind w:left="144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object w:dxaOrig="1537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4" o:title=""/>
          </v:shape>
          <o:OLEObject Type="Embed" ProgID="Word.Document.12" ShapeID="_x0000_i1025" DrawAspect="Icon" ObjectID="_1638261032" r:id="rId15">
            <o:FieldCodes>\s</o:FieldCodes>
          </o:OLEObject>
        </w:object>
      </w:r>
      <w:r>
        <w:t xml:space="preserve">                   </w:t>
      </w:r>
      <w:r>
        <w:object w:dxaOrig="1537" w:dyaOrig="994">
          <v:shape id="_x0000_i1026" type="#_x0000_t75" style="width:76.5pt;height:49.5pt" o:ole="">
            <v:imagedata r:id="rId16" o:title=""/>
          </v:shape>
          <o:OLEObject Type="Embed" ProgID="AcroExch.Document.2015" ShapeID="_x0000_i1026" DrawAspect="Icon" ObjectID="_1638261033" r:id="rId17"/>
        </w:object>
      </w:r>
      <w:r>
        <w:t xml:space="preserve">                      </w:t>
      </w:r>
      <w:r>
        <w:object w:dxaOrig="1537" w:dyaOrig="994">
          <v:shape id="_x0000_i1027" type="#_x0000_t75" style="width:76.5pt;height:49.5pt" o:ole="">
            <v:imagedata r:id="rId18" o:title=""/>
          </v:shape>
          <o:OLEObject Type="Embed" ProgID="AcroExch.Document.2015" ShapeID="_x0000_i1027" DrawAspect="Icon" ObjectID="_1638261034" r:id="rId19"/>
        </w:object>
      </w:r>
    </w:p>
    <w:p w:rsidR="00204A2D" w:rsidRDefault="00204A2D">
      <w:pPr>
        <w:spacing w:after="200" w:line="276" w:lineRule="auto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br w:type="page"/>
      </w:r>
    </w:p>
    <w:p w:rsidR="00102C28" w:rsidRDefault="008E1BE0" w:rsidP="00102C28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lastRenderedPageBreak/>
        <w:t>Update on Professional Governance Act (PGA)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  <w:t>Paul Nuttall</w:t>
      </w:r>
    </w:p>
    <w:p w:rsidR="008E1BE0" w:rsidRPr="000A033E" w:rsidRDefault="005208FF" w:rsidP="008E1BE0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Review of PGA</w:t>
      </w:r>
      <w:r w:rsidR="000A033E">
        <w:rPr>
          <w:rFonts w:asciiTheme="minorHAnsi" w:hAnsiTheme="minorHAnsi" w:cstheme="minorHAnsi"/>
          <w:bCs/>
          <w:sz w:val="24"/>
          <w:szCs w:val="24"/>
          <w:lang w:val="en-US"/>
        </w:rPr>
        <w:t>, ABCFP role</w:t>
      </w:r>
    </w:p>
    <w:p w:rsidR="000A033E" w:rsidRPr="000A033E" w:rsidRDefault="000A033E" w:rsidP="008E1BE0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ABCFP role to deliver and provide support, guidance and professional development will be deemphasized</w:t>
      </w:r>
    </w:p>
    <w:p w:rsidR="000A033E" w:rsidRPr="000A033E" w:rsidRDefault="000A033E" w:rsidP="008E1BE0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ABCFP members will be registrants and Firms will need to register as well</w:t>
      </w:r>
    </w:p>
    <w:p w:rsidR="000A033E" w:rsidRPr="000A033E" w:rsidRDefault="000A033E" w:rsidP="008E1BE0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Key changes</w:t>
      </w:r>
    </w:p>
    <w:p w:rsidR="000A033E" w:rsidRPr="000A033E" w:rsidRDefault="000A033E" w:rsidP="000A033E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Registrants will provide the consequences to employers if professional recommendations are not followed</w:t>
      </w:r>
    </w:p>
    <w:p w:rsidR="000A033E" w:rsidRPr="000A033E" w:rsidRDefault="000A033E" w:rsidP="000A033E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Duty to report to registrar</w:t>
      </w:r>
    </w:p>
    <w:p w:rsidR="000A033E" w:rsidRPr="000A033E" w:rsidRDefault="000A033E" w:rsidP="000A033E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Front end declarations of competence and conflict of interest will be required before work commences still a work in progress</w:t>
      </w:r>
    </w:p>
    <w:p w:rsidR="000A033E" w:rsidRPr="000A033E" w:rsidRDefault="000A033E" w:rsidP="000A033E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Practice of forestry to be redefined and broken down, may require more competencies and result in restrictions in some reserved practices</w:t>
      </w:r>
    </w:p>
    <w:p w:rsidR="000A033E" w:rsidRPr="000A033E" w:rsidRDefault="000A033E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Currently developing through policy, a consistent approach to bylaws across professional bodies</w:t>
      </w:r>
    </w:p>
    <w:p w:rsidR="000A033E" w:rsidRPr="00073F70" w:rsidRDefault="000A033E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ABCFP committees will be reduced from 20+ to a designated 5 with </w:t>
      </w:r>
      <w:r w:rsidR="001B61E2">
        <w:rPr>
          <w:rFonts w:asciiTheme="minorHAnsi" w:hAnsiTheme="minorHAnsi" w:cstheme="minorHAnsi"/>
          <w:bCs/>
          <w:sz w:val="24"/>
          <w:szCs w:val="24"/>
          <w:lang w:val="en-US"/>
        </w:rPr>
        <w:t>merit-based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appointments of council (12 members and 4 laymen)</w:t>
      </w:r>
    </w:p>
    <w:p w:rsidR="00073F70" w:rsidRPr="00073F70" w:rsidRDefault="00073F70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Timeline for implementation 2021 with a transition period</w:t>
      </w:r>
    </w:p>
    <w:p w:rsidR="00073F70" w:rsidRPr="00073F70" w:rsidRDefault="00073F70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ABCFP Response to Regulations Intentions Paper on ABCFP website </w:t>
      </w:r>
    </w:p>
    <w:p w:rsidR="00073F70" w:rsidRPr="00073F70" w:rsidRDefault="00073F70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ABCFP looking for opportunity to improve Indigenous Reconciliation and Professional Development, through their bylaw structure</w:t>
      </w:r>
    </w:p>
    <w:p w:rsidR="00073F70" w:rsidRPr="00073F70" w:rsidRDefault="00073F70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In next couple months, Advocacy will be defined, Standards of Conduct, Complaints and Discipline, and Audits and Complaints to be assessed</w:t>
      </w:r>
    </w:p>
    <w:p w:rsidR="00073F70" w:rsidRPr="0047076C" w:rsidRDefault="00B9654A" w:rsidP="000A033E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Other professions concerned about practice rights and definition of practice, but forestry is well defined in the Foresters Act and will not change</w:t>
      </w:r>
    </w:p>
    <w:p w:rsidR="0047076C" w:rsidRDefault="0047076C" w:rsidP="0047076C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47076C">
        <w:rPr>
          <w:rFonts w:asciiTheme="minorHAnsi" w:hAnsiTheme="minorHAnsi" w:cstheme="minorHAnsi"/>
          <w:b/>
          <w:bCs/>
          <w:sz w:val="24"/>
          <w:szCs w:val="24"/>
          <w:lang w:val="en-US"/>
        </w:rPr>
        <w:t>Forecasting seedling needs project information needed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  <w:t>Kori</w:t>
      </w:r>
    </w:p>
    <w:p w:rsidR="00154C72" w:rsidRPr="00154C72" w:rsidRDefault="00154C72" w:rsidP="001B0809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object w:dxaOrig="1537" w:dyaOrig="994">
          <v:shape id="_x0000_i1028" type="#_x0000_t75" style="width:76.5pt;height:49.5pt" o:ole="">
            <v:imagedata r:id="rId20" o:title=""/>
          </v:shape>
          <o:OLEObject Type="Embed" ProgID="Package" ShapeID="_x0000_i1028" DrawAspect="Icon" ObjectID="_1638261035" r:id="rId21"/>
        </w:object>
      </w:r>
    </w:p>
    <w:p w:rsidR="001B0809" w:rsidRPr="00AE535B" w:rsidRDefault="00AE535B" w:rsidP="001B0809">
      <w:pPr>
        <w:pStyle w:val="ListParagraph"/>
        <w:keepNext/>
        <w:numPr>
          <w:ilvl w:val="1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Brian Barber sent out a request for assistance in Forsite project to model seed needs based on historical harvesting and planting data from RESULTS</w:t>
      </w:r>
    </w:p>
    <w:p w:rsidR="00AE535B" w:rsidRPr="00AE535B" w:rsidRDefault="008E5B52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8E5B52">
        <w:rPr>
          <w:rFonts w:asciiTheme="minorHAnsi" w:hAnsiTheme="minorHAnsi" w:cstheme="minorHAnsi"/>
          <w:bCs/>
          <w:sz w:val="24"/>
          <w:szCs w:val="24"/>
          <w:highlight w:val="yellow"/>
          <w:lang w:val="en-US"/>
        </w:rPr>
        <w:t>ACTION: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="00AE535B">
        <w:rPr>
          <w:rFonts w:asciiTheme="minorHAnsi" w:hAnsiTheme="minorHAnsi" w:cstheme="minorHAnsi"/>
          <w:bCs/>
          <w:sz w:val="24"/>
          <w:szCs w:val="24"/>
          <w:lang w:val="en-US"/>
        </w:rPr>
        <w:t>Need to ensure each District/TSA has a chance to review their local information for species percentages and densities planted by BEC subzone</w:t>
      </w:r>
      <w:r w:rsidR="005933EB">
        <w:rPr>
          <w:rFonts w:asciiTheme="minorHAnsi" w:hAnsiTheme="minorHAnsi" w:cstheme="minorHAnsi"/>
          <w:bCs/>
          <w:sz w:val="24"/>
          <w:szCs w:val="24"/>
          <w:lang w:val="en-US"/>
        </w:rPr>
        <w:t>, then submit reviewed spreadsheets to Forsite contact</w:t>
      </w:r>
    </w:p>
    <w:p w:rsidR="00AE535B" w:rsidRPr="00AE535B" w:rsidRDefault="00AE535B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Thompson Okanagan is covered with Silviculture Working Group-</w:t>
      </w:r>
      <w:r w:rsidRPr="00AE535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Nina</w:t>
      </w:r>
    </w:p>
    <w:p w:rsidR="00AE535B" w:rsidRPr="00AE535B" w:rsidRDefault="00AE535B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West Kootenays-</w:t>
      </w:r>
      <w:r w:rsidRPr="00AE535B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Karen/Dave</w:t>
      </w:r>
    </w:p>
    <w:p w:rsidR="00AE535B" w:rsidRPr="00AE535B" w:rsidRDefault="00AE535B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Williams Lake TSA- Darcy</w:t>
      </w:r>
    </w:p>
    <w:p w:rsidR="00AE535B" w:rsidRPr="00AE535B" w:rsidRDefault="00AE535B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Mackenzie- Completed by Bill and co.</w:t>
      </w:r>
    </w:p>
    <w:p w:rsidR="00AE535B" w:rsidRPr="00AE535B" w:rsidRDefault="00AE535B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bCs/>
          <w:sz w:val="24"/>
          <w:szCs w:val="24"/>
          <w:lang w:val="en-US"/>
        </w:rPr>
        <w:t>Nadina</w:t>
      </w:r>
      <w:proofErr w:type="spellEnd"/>
      <w:r>
        <w:rPr>
          <w:rFonts w:asciiTheme="minorHAnsi" w:hAnsiTheme="minorHAnsi" w:cstheme="minorHAnsi"/>
          <w:bCs/>
          <w:sz w:val="24"/>
          <w:szCs w:val="24"/>
          <w:lang w:val="en-US"/>
        </w:rPr>
        <w:t>- Kori/Todd to check in with contacts</w:t>
      </w:r>
    </w:p>
    <w:p w:rsidR="00AE535B" w:rsidRPr="00AE535B" w:rsidRDefault="00AE535B" w:rsidP="00AE535B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Peace- Kori/Todd to check in with contacts</w:t>
      </w:r>
    </w:p>
    <w:p w:rsidR="00AE535B" w:rsidRPr="005933EB" w:rsidRDefault="00AE535B" w:rsidP="00024B8A">
      <w:pPr>
        <w:pStyle w:val="ListParagraph"/>
        <w:keepNext/>
        <w:numPr>
          <w:ilvl w:val="2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Cs/>
          <w:sz w:val="24"/>
          <w:szCs w:val="24"/>
          <w:lang w:val="en-US"/>
        </w:rPr>
        <w:t>Prince George- TBD</w:t>
      </w:r>
    </w:p>
    <w:p w:rsidR="00024B8A" w:rsidRDefault="00024B8A" w:rsidP="00024B8A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>Other Topic</w:t>
      </w:r>
      <w:r w:rsidR="00F83E1C">
        <w:rPr>
          <w:rFonts w:asciiTheme="minorHAnsi" w:hAnsiTheme="minorHAnsi" w:cstheme="minorHAnsi"/>
          <w:b/>
          <w:bCs/>
          <w:sz w:val="24"/>
          <w:szCs w:val="24"/>
          <w:lang w:val="en-US"/>
        </w:rPr>
        <w:t>s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>- Not discussed</w:t>
      </w:r>
    </w:p>
    <w:p w:rsidR="00024B8A" w:rsidRPr="00024B8A" w:rsidRDefault="00024B8A" w:rsidP="00024B8A">
      <w:pPr>
        <w:pStyle w:val="ListParagraph"/>
        <w:keepNext/>
        <w:numPr>
          <w:ilvl w:val="0"/>
          <w:numId w:val="7"/>
        </w:numPr>
        <w:tabs>
          <w:tab w:val="left" w:pos="5708"/>
        </w:tabs>
        <w:spacing w:before="120" w:after="120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>Next Meeting February 10</w:t>
      </w:r>
      <w:r w:rsidRPr="00024B8A">
        <w:rPr>
          <w:rFonts w:asciiTheme="minorHAnsi" w:hAnsiTheme="minorHAnsi" w:cstheme="minorHAnsi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10am-12pm PST</w:t>
      </w:r>
    </w:p>
    <w:sectPr w:rsidR="00024B8A" w:rsidRPr="00024B8A" w:rsidSect="000519B8">
      <w:head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7AB" w:rsidRDefault="00DF67AB" w:rsidP="00DF67AB">
      <w:r>
        <w:separator/>
      </w:r>
    </w:p>
  </w:endnote>
  <w:endnote w:type="continuationSeparator" w:id="0">
    <w:p w:rsidR="00DF67AB" w:rsidRDefault="00DF67A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7AB" w:rsidRDefault="00DF67AB" w:rsidP="00DF67AB">
      <w:r>
        <w:separator/>
      </w:r>
    </w:p>
  </w:footnote>
  <w:footnote w:type="continuationSeparator" w:id="0">
    <w:p w:rsidR="00DF67AB" w:rsidRDefault="00DF67A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E3576"/>
    <w:multiLevelType w:val="hybridMultilevel"/>
    <w:tmpl w:val="45064C08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7D677C"/>
    <w:multiLevelType w:val="hybridMultilevel"/>
    <w:tmpl w:val="D2C0B39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61AD"/>
    <w:multiLevelType w:val="hybridMultilevel"/>
    <w:tmpl w:val="04AA6602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B63694F"/>
    <w:multiLevelType w:val="hybridMultilevel"/>
    <w:tmpl w:val="725A81D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6A5545"/>
    <w:multiLevelType w:val="hybridMultilevel"/>
    <w:tmpl w:val="06F2B330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686565F"/>
    <w:multiLevelType w:val="hybridMultilevel"/>
    <w:tmpl w:val="65748BE0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4E294DB5"/>
    <w:multiLevelType w:val="hybridMultilevel"/>
    <w:tmpl w:val="98CC5A3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E8065C"/>
    <w:multiLevelType w:val="hybridMultilevel"/>
    <w:tmpl w:val="6FB600BE"/>
    <w:lvl w:ilvl="0" w:tplc="10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1" w15:restartNumberingAfterBreak="0">
    <w:nsid w:val="6A5B6416"/>
    <w:multiLevelType w:val="hybridMultilevel"/>
    <w:tmpl w:val="F394F76C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2"/>
  </w:num>
  <w:num w:numId="5">
    <w:abstractNumId w:val="5"/>
  </w:num>
  <w:num w:numId="6">
    <w:abstractNumId w:val="9"/>
  </w:num>
  <w:num w:numId="7">
    <w:abstractNumId w:val="1"/>
  </w:num>
  <w:num w:numId="8">
    <w:abstractNumId w:val="10"/>
  </w:num>
  <w:num w:numId="9">
    <w:abstractNumId w:val="0"/>
  </w:num>
  <w:num w:numId="10">
    <w:abstractNumId w:val="11"/>
  </w:num>
  <w:num w:numId="11">
    <w:abstractNumId w:val="2"/>
  </w:num>
  <w:num w:numId="12">
    <w:abstractNumId w:val="8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24B8A"/>
    <w:rsid w:val="0003016E"/>
    <w:rsid w:val="00041FB3"/>
    <w:rsid w:val="000519B8"/>
    <w:rsid w:val="00052CE2"/>
    <w:rsid w:val="00073F70"/>
    <w:rsid w:val="000A033E"/>
    <w:rsid w:val="000A4501"/>
    <w:rsid w:val="000A583A"/>
    <w:rsid w:val="000B20F0"/>
    <w:rsid w:val="000B2AD6"/>
    <w:rsid w:val="000D67E9"/>
    <w:rsid w:val="000E147D"/>
    <w:rsid w:val="000F0F65"/>
    <w:rsid w:val="00102C28"/>
    <w:rsid w:val="00103F7A"/>
    <w:rsid w:val="00112C30"/>
    <w:rsid w:val="00123CAA"/>
    <w:rsid w:val="00127E08"/>
    <w:rsid w:val="00154C72"/>
    <w:rsid w:val="00170703"/>
    <w:rsid w:val="00176197"/>
    <w:rsid w:val="001A3CB4"/>
    <w:rsid w:val="001A4836"/>
    <w:rsid w:val="001A67B3"/>
    <w:rsid w:val="001B0809"/>
    <w:rsid w:val="001B61E2"/>
    <w:rsid w:val="001E2AAA"/>
    <w:rsid w:val="00204A2D"/>
    <w:rsid w:val="00205410"/>
    <w:rsid w:val="00243D4B"/>
    <w:rsid w:val="00297675"/>
    <w:rsid w:val="002A2A03"/>
    <w:rsid w:val="002A7476"/>
    <w:rsid w:val="002B44A7"/>
    <w:rsid w:val="002B695A"/>
    <w:rsid w:val="002C7D3F"/>
    <w:rsid w:val="002E136C"/>
    <w:rsid w:val="00301959"/>
    <w:rsid w:val="003600EE"/>
    <w:rsid w:val="003614CB"/>
    <w:rsid w:val="00391E06"/>
    <w:rsid w:val="003A602C"/>
    <w:rsid w:val="003B1581"/>
    <w:rsid w:val="003C3212"/>
    <w:rsid w:val="00413D31"/>
    <w:rsid w:val="00430714"/>
    <w:rsid w:val="00446F64"/>
    <w:rsid w:val="00447946"/>
    <w:rsid w:val="004608D1"/>
    <w:rsid w:val="0047076C"/>
    <w:rsid w:val="0048175C"/>
    <w:rsid w:val="00492433"/>
    <w:rsid w:val="00493502"/>
    <w:rsid w:val="00493833"/>
    <w:rsid w:val="0050022F"/>
    <w:rsid w:val="005208FF"/>
    <w:rsid w:val="00520BC5"/>
    <w:rsid w:val="0053595C"/>
    <w:rsid w:val="0054121D"/>
    <w:rsid w:val="00546716"/>
    <w:rsid w:val="0055186A"/>
    <w:rsid w:val="005740C6"/>
    <w:rsid w:val="00575E22"/>
    <w:rsid w:val="005933EB"/>
    <w:rsid w:val="005C26A1"/>
    <w:rsid w:val="00612C04"/>
    <w:rsid w:val="006134DF"/>
    <w:rsid w:val="00652ABB"/>
    <w:rsid w:val="00671FD1"/>
    <w:rsid w:val="006A242D"/>
    <w:rsid w:val="006B05A6"/>
    <w:rsid w:val="006C17B2"/>
    <w:rsid w:val="006E5F96"/>
    <w:rsid w:val="006F121E"/>
    <w:rsid w:val="00711655"/>
    <w:rsid w:val="00711A4E"/>
    <w:rsid w:val="007259E5"/>
    <w:rsid w:val="007512AB"/>
    <w:rsid w:val="007667FA"/>
    <w:rsid w:val="007738A6"/>
    <w:rsid w:val="00782C77"/>
    <w:rsid w:val="00794407"/>
    <w:rsid w:val="007A2E82"/>
    <w:rsid w:val="007B1987"/>
    <w:rsid w:val="007B2058"/>
    <w:rsid w:val="007C38FF"/>
    <w:rsid w:val="007F4E3B"/>
    <w:rsid w:val="008042DF"/>
    <w:rsid w:val="00805949"/>
    <w:rsid w:val="00807627"/>
    <w:rsid w:val="00812E27"/>
    <w:rsid w:val="008232D7"/>
    <w:rsid w:val="00842705"/>
    <w:rsid w:val="00862F2E"/>
    <w:rsid w:val="008727CC"/>
    <w:rsid w:val="008A76A1"/>
    <w:rsid w:val="008C1B0A"/>
    <w:rsid w:val="008C53EB"/>
    <w:rsid w:val="008E06B9"/>
    <w:rsid w:val="008E1BE0"/>
    <w:rsid w:val="008E5B52"/>
    <w:rsid w:val="00913119"/>
    <w:rsid w:val="00930753"/>
    <w:rsid w:val="00940CCB"/>
    <w:rsid w:val="00941CF6"/>
    <w:rsid w:val="00952B4B"/>
    <w:rsid w:val="009560C1"/>
    <w:rsid w:val="009631CD"/>
    <w:rsid w:val="009669CA"/>
    <w:rsid w:val="00970178"/>
    <w:rsid w:val="0097118E"/>
    <w:rsid w:val="009774B5"/>
    <w:rsid w:val="009802A8"/>
    <w:rsid w:val="00995AB8"/>
    <w:rsid w:val="009B4C06"/>
    <w:rsid w:val="009D06C5"/>
    <w:rsid w:val="009E45F1"/>
    <w:rsid w:val="009E53FB"/>
    <w:rsid w:val="009F7FE5"/>
    <w:rsid w:val="00A00CE3"/>
    <w:rsid w:val="00A110D8"/>
    <w:rsid w:val="00A22C95"/>
    <w:rsid w:val="00A42C7E"/>
    <w:rsid w:val="00A53E01"/>
    <w:rsid w:val="00A92E7E"/>
    <w:rsid w:val="00AA5E08"/>
    <w:rsid w:val="00AB2578"/>
    <w:rsid w:val="00AC041C"/>
    <w:rsid w:val="00AC4862"/>
    <w:rsid w:val="00AE535B"/>
    <w:rsid w:val="00AE6096"/>
    <w:rsid w:val="00B01CA7"/>
    <w:rsid w:val="00B0661A"/>
    <w:rsid w:val="00B474D4"/>
    <w:rsid w:val="00B53DE5"/>
    <w:rsid w:val="00B87360"/>
    <w:rsid w:val="00B9654A"/>
    <w:rsid w:val="00BF0C54"/>
    <w:rsid w:val="00C03A63"/>
    <w:rsid w:val="00C23AAD"/>
    <w:rsid w:val="00C56634"/>
    <w:rsid w:val="00C818C7"/>
    <w:rsid w:val="00C96030"/>
    <w:rsid w:val="00CA64E4"/>
    <w:rsid w:val="00CB02EC"/>
    <w:rsid w:val="00CB4100"/>
    <w:rsid w:val="00CD2309"/>
    <w:rsid w:val="00CF0372"/>
    <w:rsid w:val="00CF4984"/>
    <w:rsid w:val="00D1151C"/>
    <w:rsid w:val="00D46745"/>
    <w:rsid w:val="00D56DA6"/>
    <w:rsid w:val="00D626DC"/>
    <w:rsid w:val="00DC3D3B"/>
    <w:rsid w:val="00DE2F17"/>
    <w:rsid w:val="00DF67AB"/>
    <w:rsid w:val="00E01554"/>
    <w:rsid w:val="00E159A3"/>
    <w:rsid w:val="00E22712"/>
    <w:rsid w:val="00E64FF2"/>
    <w:rsid w:val="00E82EB9"/>
    <w:rsid w:val="00ED494B"/>
    <w:rsid w:val="00F271AD"/>
    <w:rsid w:val="00F34739"/>
    <w:rsid w:val="00F36D5B"/>
    <w:rsid w:val="00F75BF9"/>
    <w:rsid w:val="00F83E1C"/>
    <w:rsid w:val="00FA7985"/>
    <w:rsid w:val="00FB4894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F1218B9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E7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2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.gov.bc.ca/hfd/pubs/Docs/Mr/FLNRORD_Research_Strategy.pdf" TargetMode="External"/><Relationship Id="rId13" Type="http://schemas.openxmlformats.org/officeDocument/2006/relationships/hyperlink" Target="https://www2.gov.bc.ca/gov/content/environment/research-monitoring-reporting/research/flnrord-research-authors" TargetMode="External"/><Relationship Id="rId18" Type="http://schemas.openxmlformats.org/officeDocument/2006/relationships/image" Target="media/image3.emf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7" Type="http://schemas.openxmlformats.org/officeDocument/2006/relationships/hyperlink" Target="https://www.for.gov.bc.ca/ftp/HFP/external/!publish/Interior_Silviculture_SubCommittee/" TargetMode="External"/><Relationship Id="rId12" Type="http://schemas.openxmlformats.org/officeDocument/2006/relationships/hyperlink" Target="https://www2.gov.bc.ca/gov/content/environment/research-monitoring-reporting/research" TargetMode="External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ww.nrs.gov.bc.ca/flnrord/forest-improvement-and-research-management/research-progra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package" Target="embeddings/Microsoft_Word_Document.docx"/><Relationship Id="rId23" Type="http://schemas.openxmlformats.org/officeDocument/2006/relationships/fontTable" Target="fontTable.xml"/><Relationship Id="rId10" Type="http://schemas.openxmlformats.org/officeDocument/2006/relationships/hyperlink" Target="https://www.youtube.com/playlist?list=PLSNb4N2Am_HYuH2sTW-J9gkNy8KiOfBfS" TargetMode="External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hyperlink" Target="https://www.for.gov.bc.ca/hfd/pubs/Docs/Mr/Mr123.htm" TargetMode="External"/><Relationship Id="rId14" Type="http://schemas.openxmlformats.org/officeDocument/2006/relationships/image" Target="media/image1.em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FLNR:EX</cp:lastModifiedBy>
  <cp:revision>6</cp:revision>
  <dcterms:created xsi:type="dcterms:W3CDTF">2019-12-19T19:38:00Z</dcterms:created>
  <dcterms:modified xsi:type="dcterms:W3CDTF">2019-12-19T19:44:00Z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